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hint="eastAsia" w:ascii="微软雅黑" w:hAnsi="微软雅黑" w:eastAsia="微软雅黑" w:cs="微软雅黑"/>
          <w:i w:val="0"/>
          <w:iCs w:val="0"/>
          <w:caps w:val="0"/>
          <w:color w:val="000000"/>
          <w:spacing w:val="0"/>
          <w:sz w:val="24"/>
          <w:szCs w:val="24"/>
          <w:bdr w:val="none" w:color="auto" w:sz="0" w:space="0"/>
        </w:rPr>
      </w:pPr>
      <w:r>
        <w:rPr>
          <w:rFonts w:hint="eastAsia" w:ascii="微软雅黑" w:hAnsi="微软雅黑" w:eastAsia="微软雅黑" w:cs="微软雅黑"/>
          <w:i w:val="0"/>
          <w:iCs w:val="0"/>
          <w:caps w:val="0"/>
          <w:color w:val="000000"/>
          <w:spacing w:val="0"/>
          <w:sz w:val="24"/>
          <w:szCs w:val="24"/>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2023年东莞市工业和信息化产业发展专项资金两化融合贯标项目拟资助计划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right"/>
        <w:rPr>
          <w:rFonts w:hint="eastAsia" w:ascii="微软雅黑" w:hAnsi="微软雅黑" w:eastAsia="微软雅黑" w:cs="微软雅黑"/>
          <w:i w:val="0"/>
          <w:iCs w:val="0"/>
          <w:caps w:val="0"/>
          <w:color w:val="000000"/>
          <w:spacing w:val="0"/>
          <w:sz w:val="18"/>
          <w:szCs w:val="18"/>
          <w:bdr w:val="none" w:color="auto" w:sz="0" w:space="0"/>
        </w:rPr>
      </w:pPr>
      <w:r>
        <w:rPr>
          <w:rFonts w:hint="eastAsia" w:ascii="微软雅黑" w:hAnsi="微软雅黑" w:eastAsia="微软雅黑" w:cs="微软雅黑"/>
          <w:i w:val="0"/>
          <w:iCs w:val="0"/>
          <w:caps w:val="0"/>
          <w:color w:val="000000"/>
          <w:spacing w:val="0"/>
          <w:sz w:val="24"/>
          <w:szCs w:val="24"/>
          <w:bdr w:val="none" w:color="auto" w:sz="0" w:space="0"/>
        </w:rPr>
        <w:t>金额单位：万元</w:t>
      </w:r>
      <w:bookmarkStart w:id="0" w:name="_GoBack"/>
      <w:bookmarkEnd w:id="0"/>
    </w:p>
    <w:tbl>
      <w:tblPr>
        <w:tblW w:w="4997"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750"/>
        <w:gridCol w:w="1290"/>
        <w:gridCol w:w="2499"/>
        <w:gridCol w:w="1290"/>
        <w:gridCol w:w="1520"/>
        <w:gridCol w:w="116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序号</w:t>
            </w:r>
          </w:p>
        </w:tc>
        <w:tc>
          <w:tcPr>
            <w:tcW w:w="746"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申报单位</w:t>
            </w:r>
          </w:p>
        </w:tc>
        <w:tc>
          <w:tcPr>
            <w:tcW w:w="1552"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项目名称</w:t>
            </w:r>
          </w:p>
        </w:tc>
        <w:tc>
          <w:tcPr>
            <w:tcW w:w="600"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所属镇街</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两化融合管理体系贯标评定证书级别</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产业发展专项资助金额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7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东莞市净诺环境科技股份有限公司</w:t>
            </w:r>
          </w:p>
        </w:tc>
        <w:tc>
          <w:tcPr>
            <w:tcW w:w="155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订单快速交付管控能力建设相关的两化融合管理活动</w:t>
            </w:r>
          </w:p>
        </w:tc>
        <w:tc>
          <w:tcPr>
            <w:tcW w:w="600"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766" w:type="pct"/>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7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东莞士格电子集团有限公司</w:t>
            </w:r>
          </w:p>
        </w:tc>
        <w:tc>
          <w:tcPr>
            <w:tcW w:w="155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与财务业务一体化管控能力建设相关的信息化和工业化融合管理活动</w:t>
            </w:r>
          </w:p>
        </w:tc>
        <w:tc>
          <w:tcPr>
            <w:tcW w:w="600"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7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长园电子（东莞）有限公司</w:t>
            </w:r>
          </w:p>
        </w:tc>
        <w:tc>
          <w:tcPr>
            <w:tcW w:w="155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与热缩套管基于生产平衡的稳定生产能力建设相关的两化融合管理活动</w:t>
            </w:r>
          </w:p>
        </w:tc>
        <w:tc>
          <w:tcPr>
            <w:tcW w:w="600"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7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东莞市思玛泰克新能源科技有限公司</w:t>
            </w:r>
          </w:p>
        </w:tc>
        <w:tc>
          <w:tcPr>
            <w:tcW w:w="155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电池模组系列产品的生产管控能力建设相关的两化融合管理活动</w:t>
            </w:r>
          </w:p>
        </w:tc>
        <w:tc>
          <w:tcPr>
            <w:tcW w:w="600"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358"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74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东莞市广正模具塑胶有限公司</w:t>
            </w:r>
          </w:p>
        </w:tc>
        <w:tc>
          <w:tcPr>
            <w:tcW w:w="1552"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新产品开发项目管理能力建设相关的两化融合管理活动</w:t>
            </w:r>
          </w:p>
        </w:tc>
        <w:tc>
          <w:tcPr>
            <w:tcW w:w="600"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975"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A</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4233" w:type="pct"/>
            <w:gridSpan w:val="5"/>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Style w:val="5"/>
                <w:rFonts w:hint="eastAsia" w:ascii="微软雅黑" w:hAnsi="微软雅黑" w:eastAsia="微软雅黑" w:cs="微软雅黑"/>
                <w:b/>
                <w:bCs/>
                <w:i w:val="0"/>
                <w:iCs w:val="0"/>
                <w:caps w:val="0"/>
                <w:color w:val="000000"/>
                <w:spacing w:val="0"/>
                <w:sz w:val="27"/>
                <w:szCs w:val="27"/>
                <w:bdr w:val="none" w:color="auto" w:sz="0" w:space="0"/>
              </w:rPr>
              <w:t>合计</w:t>
            </w:r>
          </w:p>
        </w:tc>
        <w:tc>
          <w:tcPr>
            <w:tcW w:w="76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D825F98"/>
    <w:rsid w:val="570C0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315</Words>
  <Characters>325</Characters>
  <Lines>0</Lines>
  <Paragraphs>0</Paragraphs>
  <TotalTime>2</TotalTime>
  <ScaleCrop>false</ScaleCrop>
  <LinksUpToDate>false</LinksUpToDate>
  <CharactersWithSpaces>325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2023-08-29T09:49:59Z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FD2BF8257F9A47F0A6DE36683CA53022_12</vt:lpwstr>
  </property>
</Properties>
</file>