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 w:bidi="ar-SA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t>2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2024年省级促进经济高质量发展专项资金</w:t>
      </w: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（产业创新能力建设）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eastAsia="zh-CN" w:bidi="ar-SA"/>
        </w:rPr>
        <w:t>任务清单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（第一批）</w:t>
      </w:r>
    </w:p>
    <w:tbl>
      <w:tblPr>
        <w:tblStyle w:val="6"/>
        <w:tblW w:w="1401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9"/>
        <w:gridCol w:w="742"/>
        <w:gridCol w:w="641"/>
        <w:gridCol w:w="1016"/>
        <w:gridCol w:w="4092"/>
        <w:gridCol w:w="742"/>
        <w:gridCol w:w="698"/>
        <w:gridCol w:w="3785"/>
        <w:gridCol w:w="188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序号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所属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资金投入方向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工作任务名称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任务要求/目标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任务性质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实施方式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实施标准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9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  <w:t>工作量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广州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outlineLvl w:val="9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2750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15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5家左右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珠海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1250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both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汕头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佛山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1000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FF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韶关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惠州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东莞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中山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江门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肇庆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清远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750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潮州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</w:tbl>
    <w:p/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587" w:right="2098" w:bottom="1474" w:left="1440" w:header="851" w:footer="1361" w:gutter="0"/>
      <w:pgNumType w:fmt="decimal"/>
      <w:cols w:space="72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C16A9"/>
    <w:rsid w:val="05904601"/>
    <w:rsid w:val="0B341E39"/>
    <w:rsid w:val="0BD37061"/>
    <w:rsid w:val="14376E0A"/>
    <w:rsid w:val="15F768F7"/>
    <w:rsid w:val="16456ECC"/>
    <w:rsid w:val="1AAD0012"/>
    <w:rsid w:val="1ACC608F"/>
    <w:rsid w:val="1D0F0940"/>
    <w:rsid w:val="1E6C11EE"/>
    <w:rsid w:val="216440FB"/>
    <w:rsid w:val="27CB452E"/>
    <w:rsid w:val="33383A3A"/>
    <w:rsid w:val="35E94658"/>
    <w:rsid w:val="3CD768F1"/>
    <w:rsid w:val="419A6FC9"/>
    <w:rsid w:val="41F263E0"/>
    <w:rsid w:val="422C3343"/>
    <w:rsid w:val="42D80BD5"/>
    <w:rsid w:val="4AD83EA4"/>
    <w:rsid w:val="4AF60E91"/>
    <w:rsid w:val="4BEF438C"/>
    <w:rsid w:val="4C171969"/>
    <w:rsid w:val="4D133475"/>
    <w:rsid w:val="4F521F20"/>
    <w:rsid w:val="519F5AD4"/>
    <w:rsid w:val="57556CBE"/>
    <w:rsid w:val="59C46BF8"/>
    <w:rsid w:val="5D713585"/>
    <w:rsid w:val="5DEE7F7A"/>
    <w:rsid w:val="5E0E71F7"/>
    <w:rsid w:val="5FFB31F5"/>
    <w:rsid w:val="60A90621"/>
    <w:rsid w:val="62276C06"/>
    <w:rsid w:val="6A360738"/>
    <w:rsid w:val="6A5C477D"/>
    <w:rsid w:val="6C76405C"/>
    <w:rsid w:val="6E0C16A9"/>
    <w:rsid w:val="6E174424"/>
    <w:rsid w:val="725E13B4"/>
    <w:rsid w:val="731B0ED9"/>
    <w:rsid w:val="780A61F0"/>
    <w:rsid w:val="78D60473"/>
    <w:rsid w:val="7DE62291"/>
    <w:rsid w:val="7EAF39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Heading1"/>
    <w:basedOn w:val="1"/>
    <w:next w:val="1"/>
    <w:qFormat/>
    <w:uiPriority w:val="0"/>
    <w:pPr>
      <w:keepNext/>
      <w:keepLines/>
      <w:widowControl w:val="0"/>
      <w:spacing w:line="576" w:lineRule="auto"/>
      <w:textAlignment w:val="baseline"/>
    </w:pPr>
    <w:rPr>
      <w:rFonts w:cs="Times New Roman"/>
      <w:b/>
      <w:bCs/>
      <w:kern w:val="44"/>
      <w:sz w:val="44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2023-11-16T03:35:00Z</dcterms:created>
  <dc:creator>曲超</dc:creator>
  <cp:lastModifiedBy>曲超</cp:lastModifiedBy>
  <cp:lastPrinted>2023-12-08T02:49:00Z</cp:lastPrinted>
  <dcterms:modified xsi:type="dcterms:W3CDTF">2023-12-13T07:25:34Z</dcterms:modified>
  <dc:title>2024年省级促进经济高质量发展专项资金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