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76" w:lineRule="atLeast"/>
        <w:ind w:left="0" w:right="475" w:firstLine="0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bdr w:val="none" w:color="auto" w:sz="0" w:space="0"/>
          <w:shd w:val="clear" w:fill="FFFFFF"/>
          <w:lang w:eastAsia="zh-CN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76" w:lineRule="atLeast"/>
        <w:ind w:left="0" w:right="475" w:firstLine="0"/>
        <w:rPr>
          <w:rFonts w:ascii="仿宋_GB2312" w:hAnsi="宋体" w:eastAsia="仿宋_GB2312" w:cs="仿宋_GB2312"/>
          <w:i w:val="0"/>
          <w:iCs w:val="0"/>
          <w:caps w:val="0"/>
          <w:color w:val="424242"/>
          <w:spacing w:val="0"/>
          <w:sz w:val="32"/>
          <w:szCs w:val="32"/>
          <w:bdr w:val="none" w:color="auto" w:sz="0" w:space="0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76" w:lineRule="atLeast"/>
        <w:ind w:left="0" w:right="475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424242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2024年佛山市工业产品质量提升扶持资金（质量发展）使用安排方案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1"/>
        <w:gridCol w:w="674"/>
        <w:gridCol w:w="3906"/>
        <w:gridCol w:w="2597"/>
        <w:gridCol w:w="8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color w:val="424242"/>
              </w:rPr>
            </w:pPr>
            <w:r>
              <w:rPr>
                <w:rStyle w:val="5"/>
                <w:rFonts w:hint="eastAsia" w:ascii="仿宋_GB2312" w:hAnsi="宋体" w:eastAsia="仿宋_GB2312" w:cs="仿宋_GB2312"/>
                <w:color w:val="000000"/>
                <w:bdr w:val="none" w:color="auto" w:sz="0" w:space="0"/>
                <w:lang w:eastAsia="zh-CN"/>
              </w:rPr>
              <w:t>序号</w:t>
            </w:r>
          </w:p>
        </w:tc>
        <w:tc>
          <w:tcPr>
            <w:tcW w:w="3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5"/>
                <w:rFonts w:hint="eastAsia" w:ascii="仿宋_GB2312" w:hAnsi="宋体" w:eastAsia="仿宋_GB2312" w:cs="仿宋_GB2312"/>
                <w:color w:val="000000"/>
                <w:bdr w:val="none" w:color="auto" w:sz="0" w:space="0"/>
                <w:lang w:eastAsia="zh-CN"/>
              </w:rPr>
              <w:t>所属辖区</w:t>
            </w: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5"/>
                <w:rFonts w:hint="eastAsia" w:ascii="仿宋_GB2312" w:hAnsi="宋体" w:eastAsia="仿宋_GB2312" w:cs="仿宋_GB2312"/>
                <w:color w:val="000000"/>
                <w:bdr w:val="none" w:color="auto" w:sz="0" w:space="0"/>
                <w:lang w:eastAsia="zh-CN"/>
              </w:rPr>
              <w:t>单位名称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5"/>
                <w:rFonts w:hint="eastAsia" w:ascii="仿宋_GB2312" w:hAnsi="宋体" w:eastAsia="仿宋_GB2312" w:cs="仿宋_GB2312"/>
                <w:color w:val="000000"/>
                <w:bdr w:val="none" w:color="auto" w:sz="0" w:space="0"/>
                <w:lang w:eastAsia="zh-CN"/>
              </w:rPr>
              <w:t>申报项目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5"/>
                <w:rFonts w:hint="eastAsia" w:ascii="仿宋_GB2312" w:hAnsi="宋体" w:eastAsia="仿宋_GB2312" w:cs="仿宋_GB2312"/>
                <w:color w:val="000000"/>
                <w:bdr w:val="none" w:color="auto" w:sz="0" w:space="0"/>
                <w:lang w:eastAsia="zh-CN"/>
              </w:rPr>
              <w:t>扶持金额（万元）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1</w:t>
            </w:r>
          </w:p>
        </w:tc>
        <w:tc>
          <w:tcPr>
            <w:tcW w:w="3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禅城区</w:t>
            </w: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佛山电器照明股份有限公司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5A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2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佛山市国星光电股份有限公司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5A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3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佛山石湾鹰牌陶瓷有限公司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4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华新（佛山）彩色印刷有限公司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5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广东能强陶瓷有限公司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6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三技精密技术（广东）股份有限公司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7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新乐卫浴（佛山）有限公司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8</w:t>
            </w:r>
          </w:p>
        </w:tc>
        <w:tc>
          <w:tcPr>
            <w:tcW w:w="3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南海区</w:t>
            </w: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广东远航酒业集团有限公司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5A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9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广东星联精密机械有限公司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5A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10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广东德联集团股份有限公司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11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广东天波信息技术股份有限公司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12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广东方向陶瓷有限公司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13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佛山市南海奔达模具有限公司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14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广东精达漆包线有限公司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15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广东珠江电线电缆有限公司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16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佛山市南海东方澳龙制药有限公司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17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佛山市实达科技有限公司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18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广东科源电气股份有限公司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19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广东水晶岛智能健康股份有限公司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20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佛山市吉星家电有限公司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21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中南铝车轮制造（佛山）有限公司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22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佛山发尔特克汽车零部件有限公司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23</w:t>
            </w:r>
          </w:p>
        </w:tc>
        <w:tc>
          <w:tcPr>
            <w:tcW w:w="3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顺德区</w:t>
            </w: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佛山市顺德区美的电热电器制造有限公司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5A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24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广东威灵电机制造有限公司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5A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25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广东美的暖通设备有限公司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5A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26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广东德尔玛科技股份有限公司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27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顺特电气设备有限公司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1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28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佛山市精一家具有限公司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29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广东美智智能科技有限公司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30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斯特华（佛山）磁材有限公司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31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松柏（广东）电池工业有限公司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32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广东炬森精密科技股份有限公司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33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广东哈士奇制冷科技股份有限公司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34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佛山隆深机器人有限公司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35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广东科龙模具有限公司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36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佛山市顺德区乐普达电机有限公司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37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广东维诺电器有限公司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38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广东锦力电器有限公司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39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国药集团广东环球制药有限公司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40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广东金美达实业有限公司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41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广东联升精密智能装备科技有限公司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42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广东奔朗新材料股份有限公司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43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广东大冢制药有限公司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44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广东栗子科技有限公司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45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广东传化富联精细化工有限公司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46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佛山市顺德区伊戈尔电力科技有限公司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47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广东合胜实业股份有限公司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48</w:t>
            </w:r>
          </w:p>
        </w:tc>
        <w:tc>
          <w:tcPr>
            <w:tcW w:w="3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高明区</w:t>
            </w: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佛山市高明安华陶瓷洁具有限公司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5A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49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佛山市高明贝斯特陶瓷有限公司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50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广东远华新材料股份有限公司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51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广东盈香生态产业集团有限公司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52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佛山市诚德新材料有限公司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53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广东双利电缆有限公司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54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广东新泰隆环保集团有限公司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55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佛山威明塑胶有限公司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56</w:t>
            </w:r>
          </w:p>
        </w:tc>
        <w:tc>
          <w:tcPr>
            <w:tcW w:w="398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三水区</w:t>
            </w: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箭牌家居集团股份有限公司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5A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57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佛山市德力泰科技有限公司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58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广东皇派定制家居集团股份有限公司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59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佛山市恒洁卫浴有限公司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60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广东合和建筑五金制品有限公司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61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广东肯富来泵业股份有限公司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62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佛山市三水能源有限公司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4A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63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广东邦普循环科技有限公司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64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广东健力宝股份有限公司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65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佛山纬达光电材料股份有限公司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66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广东天元汇邦新材料股份有限公司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67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广东银洋环保新材料有限公司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68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佛山市三水华兴玻璃有限公司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69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广东金戈新材料股份有限公司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70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广东运昌隆后勤科技有限公司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71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佛山市三水至丰纸品制造有限公司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72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佛山华新恒丰聚酯包装有限公司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bdr w:val="none" w:color="auto" w:sz="0" w:space="0"/>
                <w:lang w:val="en-US"/>
              </w:rPr>
              <w:t>73</w:t>
            </w:r>
          </w:p>
        </w:tc>
        <w:tc>
          <w:tcPr>
            <w:tcW w:w="398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佛山市三水盈捷精密机械有限公司</w:t>
            </w:r>
          </w:p>
        </w:tc>
        <w:tc>
          <w:tcPr>
            <w:tcW w:w="151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年质量管理成熟度</w:t>
            </w: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3A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级</w:t>
            </w:r>
          </w:p>
        </w:tc>
        <w:tc>
          <w:tcPr>
            <w:tcW w:w="5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仿宋_GB2312" w:eastAsia="仿宋_GB2312" w:cs="仿宋_GB2312"/>
                <w:color w:val="00000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4C52A17"/>
    <w:rsid w:val="7DA0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2024-03-29T11:51:10Z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CDA8307997664882B1A428CACBE59483_12</vt:lpwstr>
  </property>
</Properties>
</file>