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2024年省级促进经济高质量发展专项资金（促进外贸发展方向）进口贴息项目进口基地类资金安排表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0"/>
        <w:gridCol w:w="4741"/>
        <w:gridCol w:w="29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78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单位名称</w:t>
            </w:r>
          </w:p>
        </w:tc>
        <w:tc>
          <w:tcPr>
            <w:tcW w:w="171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拨付金额（元）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北大荒中垦（广东）食品科技有限公司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313,198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广东卓志跨境电商供应链服务有限公司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2,000,000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广东裕龙汇供应链管理有限公司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554,573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广州珠江电力燃料有限公司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2,000,000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广州发展天然气贸易有限公司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1,221,223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南航南沙融资租赁（广州）有限公司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589,014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广州南沙南航天吉租赁有限公司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1,553,611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广东海大集团股份有限公司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880,749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广州丰优贸易有限公司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673,113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欧泰贡（广东）食品有限公司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378,117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广州钻石交易中心有限责任公司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353,190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广州粤和能源有限公司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1,670,029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广东广物国际能源集团有限公司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1,079,113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广东俊杰农产品有限公司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1,864,338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广东省电力工业燃料有限公司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554,394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广东省中科进出口有限公司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579,314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粤海永顺泰（广州）麦芽有限公司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1,674,309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健合（中国）有限公司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1,681,714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粤海永顺泰集团股份有限公司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359,372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美赞臣营养品（中国）有限公司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1,969,358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广州市卓志进出口有限公司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601,271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89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bookmarkStart w:id="0" w:name="_GoBack" w:colFirst="0" w:colLast="2"/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7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22,550,000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4B8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2024-06-03T09:51:19Z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1B01526AB5E549D1B929D70CED5B1B8E_12</vt:lpwstr>
  </property>
</Properties>
</file>